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color w:val="351c75"/>
          <w:sz w:val="44"/>
          <w:szCs w:val="44"/>
        </w:rPr>
      </w:pPr>
      <w:r w:rsidDel="00000000" w:rsidR="00000000" w:rsidRPr="00000000">
        <w:rPr>
          <w:b w:val="1"/>
          <w:color w:val="351c75"/>
          <w:sz w:val="44"/>
          <w:szCs w:val="44"/>
          <w:rtl w:val="0"/>
        </w:rPr>
        <w:t xml:space="preserve">Universidad de California 4-H</w:t>
      </w:r>
    </w:p>
    <w:p w:rsidR="00000000" w:rsidDel="00000000" w:rsidP="00000000" w:rsidRDefault="00000000" w:rsidRPr="00000000" w14:paraId="00000002">
      <w:pPr>
        <w:jc w:val="center"/>
        <w:rPr>
          <w:b w:val="1"/>
          <w:color w:val="351c75"/>
          <w:sz w:val="44"/>
          <w:szCs w:val="44"/>
        </w:rPr>
      </w:pPr>
      <w:r w:rsidDel="00000000" w:rsidR="00000000" w:rsidRPr="00000000">
        <w:rPr>
          <w:b w:val="1"/>
          <w:color w:val="351c75"/>
          <w:sz w:val="44"/>
          <w:szCs w:val="44"/>
          <w:rtl w:val="0"/>
        </w:rPr>
        <w:t xml:space="preserve">Proyecto Virtual de Epidemiología</w:t>
      </w:r>
    </w:p>
    <w:p w:rsidR="00000000" w:rsidDel="00000000" w:rsidP="00000000" w:rsidRDefault="00000000" w:rsidRPr="00000000" w14:paraId="00000003">
      <w:pPr>
        <w:jc w:val="center"/>
        <w:rPr>
          <w:b w:val="1"/>
          <w:color w:val="351c75"/>
          <w:sz w:val="44"/>
          <w:szCs w:val="44"/>
        </w:rPr>
      </w:pPr>
      <w:r w:rsidDel="00000000" w:rsidR="00000000" w:rsidRPr="00000000">
        <w:rPr>
          <w:b w:val="1"/>
          <w:color w:val="351c75"/>
          <w:sz w:val="44"/>
          <w:szCs w:val="44"/>
          <w:rtl w:val="0"/>
        </w:rPr>
        <w:t xml:space="preserve">Lección 1: Orientación</w:t>
      </w:r>
    </w:p>
    <w:p w:rsidR="00000000" w:rsidDel="00000000" w:rsidP="00000000" w:rsidRDefault="00000000" w:rsidRPr="00000000" w14:paraId="00000004">
      <w:pPr>
        <w:jc w:val="center"/>
        <w:rPr>
          <w:b w:val="1"/>
          <w:color w:val="351c75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color w:val="351c75"/>
          <w:sz w:val="36"/>
          <w:szCs w:val="36"/>
        </w:rPr>
      </w:pPr>
      <w:r w:rsidDel="00000000" w:rsidR="00000000" w:rsidRPr="00000000">
        <w:rPr>
          <w:b w:val="1"/>
          <w:color w:val="351c75"/>
          <w:sz w:val="36"/>
          <w:szCs w:val="36"/>
          <w:rtl w:val="0"/>
        </w:rPr>
        <w:t xml:space="preserve">OBJETIVOS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Construir relaciones con los participantes y entre los participantes.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Establecer acuerdos de grupo.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Comprender el uso de las herramientas de Zoom y del Zoom.</w:t>
      </w:r>
    </w:p>
    <w:p w:rsidR="00000000" w:rsidDel="00000000" w:rsidP="00000000" w:rsidRDefault="00000000" w:rsidRPr="00000000" w14:paraId="0000000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b w:val="1"/>
          <w:color w:val="351c75"/>
          <w:sz w:val="36"/>
          <w:szCs w:val="36"/>
          <w:rtl w:val="0"/>
        </w:rPr>
        <w:t xml:space="preserve">RECURSOS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Las cajas de resonancia permiten reproducir sonidos divertidos durante la junta, como el sonido de un timbre cuando se acaba el tiempo. Puedes encontrar algunos en: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#3 Mario Teacher Soundboard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All Soundboards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color w:val="351c75"/>
          <w:sz w:val="36"/>
          <w:szCs w:val="36"/>
        </w:rPr>
      </w:pPr>
      <w:r w:rsidDel="00000000" w:rsidR="00000000" w:rsidRPr="00000000">
        <w:rPr>
          <w:b w:val="1"/>
          <w:color w:val="351c75"/>
          <w:sz w:val="36"/>
          <w:szCs w:val="36"/>
          <w:rtl w:val="0"/>
        </w:rPr>
        <w:t xml:space="preserve">PREPARACIÓN</w:t>
      </w:r>
    </w:p>
    <w:p w:rsidR="00000000" w:rsidDel="00000000" w:rsidP="00000000" w:rsidRDefault="00000000" w:rsidRPr="00000000" w14:paraId="00000013">
      <w:pPr>
        <w:rPr>
          <w:b w:val="1"/>
          <w:color w:val="351c75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color w:val="351c75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ind w:left="720" w:hanging="360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Familiarízate con Zoom (o con la plataforma de reuniones virtuales que estés utilizando) y con las demás funciones tecnológicas necesarias. </w:t>
      </w:r>
      <w:r w:rsidDel="00000000" w:rsidR="00000000" w:rsidRPr="00000000">
        <w:rPr>
          <w:i w:val="1"/>
          <w:color w:val="ff0000"/>
          <w:rtl w:val="0"/>
        </w:rPr>
        <w:t xml:space="preserve">Las funciones tecnológicas utilizadas durante esta reunión están en rojo. 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ind w:left="720" w:hanging="360"/>
        <w:rPr>
          <w:i w:val="1"/>
          <w:u w:val="none"/>
        </w:rPr>
      </w:pPr>
      <w:r w:rsidDel="00000000" w:rsidR="00000000" w:rsidRPr="00000000">
        <w:rPr>
          <w:i w:val="1"/>
          <w:color w:val="ff0000"/>
          <w:rtl w:val="0"/>
        </w:rPr>
        <w:t xml:space="preserve">Envía por correo electrónico</w:t>
      </w:r>
      <w:r w:rsidDel="00000000" w:rsidR="00000000" w:rsidRPr="00000000">
        <w:rPr>
          <w:i w:val="1"/>
          <w:rtl w:val="0"/>
        </w:rPr>
        <w:t xml:space="preserve"> las invitaciones a las reuniones del proyecto, con fechas y horarios. 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ind w:left="720" w:hanging="360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Crea, adapta o adopta una preevaluación virtual.</w:t>
      </w:r>
      <w:r w:rsidDel="00000000" w:rsidR="00000000" w:rsidRPr="00000000">
        <w:rPr>
          <w:i w:val="1"/>
          <w:color w:val="ff0000"/>
          <w:rtl w:val="0"/>
        </w:rPr>
        <w:t xml:space="preserve"> Los formularios de Google, el creador de encuestas y Qualtrex son opciones</w:t>
      </w:r>
      <w:r w:rsidDel="00000000" w:rsidR="00000000" w:rsidRPr="00000000">
        <w:rPr>
          <w:i w:val="1"/>
          <w:rtl w:val="0"/>
        </w:rPr>
        <w:t xml:space="preserve">. Obtenga la aprobación del IRB si es necesario. 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ind w:left="720" w:hanging="360"/>
        <w:rPr>
          <w:i w:val="1"/>
          <w:u w:val="none"/>
        </w:rPr>
      </w:pPr>
      <w:r w:rsidDel="00000000" w:rsidR="00000000" w:rsidRPr="00000000">
        <w:rPr>
          <w:i w:val="1"/>
          <w:color w:val="ff0000"/>
          <w:rtl w:val="0"/>
        </w:rPr>
        <w:t xml:space="preserve">Envíe por correo electrónico </w:t>
      </w:r>
      <w:r w:rsidDel="00000000" w:rsidR="00000000" w:rsidRPr="00000000">
        <w:rPr>
          <w:i w:val="1"/>
          <w:rtl w:val="0"/>
        </w:rPr>
        <w:t xml:space="preserve">a todos los participantes 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ind w:left="1440" w:hanging="360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el enlace a la reunión varios días antes de la orientación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ind w:left="1440" w:hanging="360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un enlace a la novela gráfica, y pídales que la lean antes de la orientación 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ind w:left="1440" w:hanging="360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un enlace a una preevaluación si va a realizar una. 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ind w:left="720" w:hanging="360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Lee tú mismo la novela gráfica. 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ind w:left="720" w:hanging="360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Busca y descarga algunos </w:t>
      </w:r>
      <w:r w:rsidDel="00000000" w:rsidR="00000000" w:rsidRPr="00000000">
        <w:rPr>
          <w:i w:val="1"/>
          <w:color w:val="ff0000"/>
          <w:rtl w:val="0"/>
        </w:rPr>
        <w:t xml:space="preserve">fondos virtuales</w:t>
      </w:r>
      <w:r w:rsidDel="00000000" w:rsidR="00000000" w:rsidRPr="00000000">
        <w:rPr>
          <w:i w:val="1"/>
          <w:rtl w:val="0"/>
        </w:rPr>
        <w:t xml:space="preserve"> divertidos de imágenes relacionadas con la epidemiología. Configura tu vídeo para utilizar uno para la primera reunión. 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ind w:left="720" w:hanging="360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Familiarízate con la forma de crear un espacio virtual acogedor, y con la forma de desarrollar acuerdos de grupo. Puedes empezar aquí: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https://extension.unh.edu/resource/belonging-online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color w:val="351c75"/>
          <w:sz w:val="36"/>
          <w:szCs w:val="36"/>
        </w:rPr>
      </w:pPr>
      <w:r w:rsidDel="00000000" w:rsidR="00000000" w:rsidRPr="00000000">
        <w:rPr>
          <w:b w:val="1"/>
          <w:color w:val="351c75"/>
          <w:sz w:val="36"/>
          <w:szCs w:val="36"/>
          <w:rtl w:val="0"/>
        </w:rPr>
        <w:t xml:space="preserve">INSTRUCCIONES </w:t>
      </w:r>
    </w:p>
    <w:p w:rsidR="00000000" w:rsidDel="00000000" w:rsidP="00000000" w:rsidRDefault="00000000" w:rsidRPr="00000000" w14:paraId="00000021">
      <w:pPr>
        <w:ind w:left="0" w:firstLine="0"/>
        <w:rPr>
          <w:b w:val="1"/>
          <w:color w:val="351c75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Tiempo de espera (3 minutos) Diapositiva 1</w:t>
      </w:r>
    </w:p>
    <w:p w:rsidR="00000000" w:rsidDel="00000000" w:rsidP="00000000" w:rsidRDefault="00000000" w:rsidRPr="00000000" w14:paraId="00000023">
      <w:pPr>
        <w:ind w:left="0" w:firstLine="0"/>
        <w:rPr/>
      </w:pPr>
      <w:r w:rsidDel="00000000" w:rsidR="00000000" w:rsidRPr="00000000">
        <w:rPr>
          <w:rtl w:val="0"/>
        </w:rPr>
        <w:t xml:space="preserve">Mientras esperas a que todos se unan, pide a los presentes que completen la encuesta previa si aún no lo han hecho. Proporcione el enlace en el </w:t>
      </w:r>
      <w:r w:rsidDel="00000000" w:rsidR="00000000" w:rsidRPr="00000000">
        <w:rPr>
          <w:color w:val="ff0000"/>
          <w:rtl w:val="0"/>
        </w:rPr>
        <w:t xml:space="preserve">chat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2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Presentaciones (25 minutos) Diapositivas 2 y 3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Quita el silencio (MUTE). Preséntate y presente a los demás líderes. 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Pide a todos que </w:t>
      </w:r>
      <w:r w:rsidDel="00000000" w:rsidR="00000000" w:rsidRPr="00000000">
        <w:rPr>
          <w:color w:val="ff0000"/>
          <w:rtl w:val="0"/>
        </w:rPr>
        <w:t xml:space="preserve">enciendan sus cámaras</w:t>
      </w:r>
      <w:r w:rsidDel="00000000" w:rsidR="00000000" w:rsidRPr="00000000">
        <w:rPr>
          <w:rtl w:val="0"/>
        </w:rPr>
        <w:t xml:space="preserve"> para crear la sensación de estar en persona. 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color w:val="ff0000"/>
          <w:rtl w:val="0"/>
        </w:rPr>
        <w:t xml:space="preserve">Apaga la autovigilancia 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rtl w:val="0"/>
        </w:rPr>
        <w:t xml:space="preserve">ara reducir las distracciones y hacerla más auténtica. 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Pide a los participantes que vayan a buscar un objeto que crean que les representa o que es simplemente interesante. Pon un </w:t>
      </w:r>
      <w:r w:rsidDel="00000000" w:rsidR="00000000" w:rsidRPr="00000000">
        <w:rPr>
          <w:color w:val="ff0000"/>
          <w:rtl w:val="0"/>
        </w:rPr>
        <w:t xml:space="preserve">temporizador en línea</w:t>
      </w:r>
      <w:r w:rsidDel="00000000" w:rsidR="00000000" w:rsidRPr="00000000">
        <w:rPr>
          <w:rtl w:val="0"/>
        </w:rPr>
        <w:t xml:space="preserve"> durante dos minutos. </w:t>
      </w:r>
      <w:r w:rsidDel="00000000" w:rsidR="00000000" w:rsidRPr="00000000">
        <w:rPr>
          <w:color w:val="ff0000"/>
          <w:rtl w:val="0"/>
        </w:rPr>
        <w:t xml:space="preserve">Comparte tu pantalla</w:t>
      </w:r>
      <w:r w:rsidDel="00000000" w:rsidR="00000000" w:rsidRPr="00000000">
        <w:rPr>
          <w:rtl w:val="0"/>
        </w:rPr>
        <w:t xml:space="preserve"> para que puedan ver la cuenta atrás.  </w:t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Muestre a los participantes cómo utilizar la función de </w:t>
      </w:r>
      <w:r w:rsidDel="00000000" w:rsidR="00000000" w:rsidRPr="00000000">
        <w:rPr>
          <w:color w:val="ff0000"/>
          <w:rtl w:val="0"/>
        </w:rPr>
        <w:t xml:space="preserve">silenciar/desactivar</w:t>
      </w:r>
      <w:r w:rsidDel="00000000" w:rsidR="00000000" w:rsidRPr="00000000">
        <w:rPr>
          <w:rtl w:val="0"/>
        </w:rPr>
        <w:t xml:space="preserve">. Hazles saber que quieres que los debates sean abiertos y que prefieres la comunicación verbal con el grupo, así que es posible que quieran dejarlo sin silenciar a menos que haya ruido de fondo que les distraiga. </w:t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Pida a los participantes que utilicen la </w:t>
      </w:r>
      <w:r w:rsidDel="00000000" w:rsidR="00000000" w:rsidRPr="00000000">
        <w:rPr>
          <w:color w:val="ff0000"/>
          <w:rtl w:val="0"/>
        </w:rPr>
        <w:t xml:space="preserve">función de cambio de nombre</w:t>
      </w:r>
      <w:r w:rsidDel="00000000" w:rsidR="00000000" w:rsidRPr="00000000">
        <w:rPr>
          <w:rtl w:val="0"/>
        </w:rPr>
        <w:t xml:space="preserve"> si el que aparece en la pantalla no refleja el nombre de cómo desean ser llamados. Puede que quieran utilizar otro nombre como "Detective fulano" para divertirse. </w:t>
      </w:r>
    </w:p>
    <w:p w:rsidR="00000000" w:rsidDel="00000000" w:rsidP="00000000" w:rsidRDefault="00000000" w:rsidRPr="00000000" w14:paraId="0000002C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Haz que se presenten utilizando el "método de las palomitas". En el que tú seleccionas a la primera persona que va a hablar, luego, cuando haya terminado, </w:t>
      </w:r>
      <w:r w:rsidDel="00000000" w:rsidR="00000000" w:rsidRPr="00000000">
        <w:rPr>
          <w:rtl w:val="0"/>
        </w:rPr>
        <w:t xml:space="preserve">seleccionas</w:t>
      </w:r>
      <w:r w:rsidDel="00000000" w:rsidR="00000000" w:rsidRPr="00000000">
        <w:rPr>
          <w:rtl w:val="0"/>
        </w:rPr>
        <w:t xml:space="preserve"> a la siguiente, y así sucesivamente. Esto les ayuda a mantener la atención y a aprender los nombres de los demás. </w:t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color w:val="ff0000"/>
          <w:rtl w:val="0"/>
        </w:rPr>
        <w:t xml:space="preserve">Copia y pega estas indicaciones en el chat </w:t>
      </w:r>
      <w:r w:rsidDel="00000000" w:rsidR="00000000" w:rsidRPr="00000000">
        <w:rPr>
          <w:rtl w:val="0"/>
        </w:rPr>
        <w:t xml:space="preserve">y haz que cada persona las responda: </w:t>
      </w:r>
    </w:p>
    <w:p w:rsidR="00000000" w:rsidDel="00000000" w:rsidP="00000000" w:rsidRDefault="00000000" w:rsidRPr="00000000" w14:paraId="0000002E">
      <w:pPr>
        <w:ind w:left="720" w:firstLine="0"/>
        <w:rPr/>
      </w:pPr>
      <w:r w:rsidDel="00000000" w:rsidR="00000000" w:rsidRPr="00000000">
        <w:rPr>
          <w:rtl w:val="0"/>
        </w:rPr>
        <w:t xml:space="preserve">i.  Nombre </w:t>
      </w:r>
    </w:p>
    <w:p w:rsidR="00000000" w:rsidDel="00000000" w:rsidP="00000000" w:rsidRDefault="00000000" w:rsidRPr="00000000" w14:paraId="0000002F">
      <w:pPr>
        <w:ind w:left="720" w:firstLine="0"/>
        <w:rPr/>
      </w:pPr>
      <w:r w:rsidDel="00000000" w:rsidR="00000000" w:rsidRPr="00000000">
        <w:rPr>
          <w:rtl w:val="0"/>
        </w:rPr>
        <w:t xml:space="preserve">ii.  Condado</w:t>
      </w:r>
    </w:p>
    <w:p w:rsidR="00000000" w:rsidDel="00000000" w:rsidP="00000000" w:rsidRDefault="00000000" w:rsidRPr="00000000" w14:paraId="00000030">
      <w:pPr>
        <w:ind w:left="720" w:firstLine="0"/>
        <w:rPr/>
      </w:pPr>
      <w:r w:rsidDel="00000000" w:rsidR="00000000" w:rsidRPr="00000000">
        <w:rPr>
          <w:rtl w:val="0"/>
        </w:rPr>
        <w:t xml:space="preserve">iii. La razón para unirse al proyecto </w:t>
      </w:r>
    </w:p>
    <w:p w:rsidR="00000000" w:rsidDel="00000000" w:rsidP="00000000" w:rsidRDefault="00000000" w:rsidRPr="00000000" w14:paraId="00000031">
      <w:pPr>
        <w:ind w:left="720" w:firstLine="0"/>
        <w:rPr/>
      </w:pPr>
      <w:r w:rsidDel="00000000" w:rsidR="00000000" w:rsidRPr="00000000">
        <w:rPr>
          <w:rtl w:val="0"/>
        </w:rPr>
        <w:t xml:space="preserve">iv. Por qué su objeto seleccionado es importante</w:t>
      </w:r>
    </w:p>
    <w:p w:rsidR="00000000" w:rsidDel="00000000" w:rsidP="00000000" w:rsidRDefault="00000000" w:rsidRPr="00000000" w14:paraId="0000003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3. </w:t>
      </w:r>
      <w:r w:rsidDel="00000000" w:rsidR="00000000" w:rsidRPr="00000000">
        <w:rPr>
          <w:b w:val="1"/>
          <w:rtl w:val="0"/>
        </w:rPr>
        <w:t xml:space="preserve">Acuerdos de grupo (5 minutos) Diapositiva 4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Pide a todos que hagan una lluvia de ideas sobre los "acuerdos de grupo" que les gustaría tener para estas reuniones. ¿Qué es lo que hará que funcionen mejor? </w:t>
      </w:r>
    </w:p>
    <w:p w:rsidR="00000000" w:rsidDel="00000000" w:rsidP="00000000" w:rsidRDefault="00000000" w:rsidRPr="00000000" w14:paraId="00000035">
      <w:pPr>
        <w:ind w:left="720" w:firstLine="0"/>
        <w:rPr>
          <w:color w:val="ff0000"/>
        </w:rPr>
      </w:pPr>
      <w:r w:rsidDel="00000000" w:rsidR="00000000" w:rsidRPr="00000000">
        <w:rPr>
          <w:rtl w:val="0"/>
        </w:rPr>
        <w:t xml:space="preserve">i. Utiliza la función de </w:t>
      </w:r>
      <w:r w:rsidDel="00000000" w:rsidR="00000000" w:rsidRPr="00000000">
        <w:rPr>
          <w:color w:val="ff0000"/>
          <w:rtl w:val="0"/>
        </w:rPr>
        <w:t xml:space="preserve">pizarra de Zoom. </w:t>
      </w:r>
    </w:p>
    <w:p w:rsidR="00000000" w:rsidDel="00000000" w:rsidP="00000000" w:rsidRDefault="00000000" w:rsidRPr="00000000" w14:paraId="00000036">
      <w:pPr>
        <w:ind w:left="720" w:firstLine="0"/>
        <w:rPr/>
      </w:pPr>
      <w:r w:rsidDel="00000000" w:rsidR="00000000" w:rsidRPr="00000000">
        <w:rPr>
          <w:rtl w:val="0"/>
        </w:rPr>
        <w:t xml:space="preserve">ii. </w:t>
      </w:r>
      <w:r w:rsidDel="00000000" w:rsidR="00000000" w:rsidRPr="00000000">
        <w:rPr>
          <w:color w:val="ff0000"/>
          <w:rtl w:val="0"/>
        </w:rPr>
        <w:t xml:space="preserve">Escriba las respuestas</w:t>
      </w:r>
      <w:r w:rsidDel="00000000" w:rsidR="00000000" w:rsidRPr="00000000">
        <w:rPr>
          <w:rtl w:val="0"/>
        </w:rPr>
        <w:t xml:space="preserve"> de los jóvenes (por ejemplo, no enviar mensajes de texto, ser respetuoso, etc.). </w:t>
      </w:r>
    </w:p>
    <w:p w:rsidR="00000000" w:rsidDel="00000000" w:rsidP="00000000" w:rsidRDefault="00000000" w:rsidRPr="00000000" w14:paraId="00000037">
      <w:pPr>
        <w:ind w:left="720" w:firstLine="0"/>
        <w:rPr/>
      </w:pPr>
      <w:r w:rsidDel="00000000" w:rsidR="00000000" w:rsidRPr="00000000">
        <w:rPr>
          <w:rtl w:val="0"/>
        </w:rPr>
        <w:t xml:space="preserve">iii. Explica cómo utilizar la </w:t>
      </w:r>
      <w:r w:rsidDel="00000000" w:rsidR="00000000" w:rsidRPr="00000000">
        <w:rPr>
          <w:color w:val="ff0000"/>
          <w:rtl w:val="0"/>
        </w:rPr>
        <w:t xml:space="preserve">"función de anotación"</w:t>
      </w:r>
      <w:r w:rsidDel="00000000" w:rsidR="00000000" w:rsidRPr="00000000">
        <w:rPr>
          <w:rtl w:val="0"/>
        </w:rPr>
        <w:t xml:space="preserve"> y haz que los participantes pongan sus iniciales en la pizarra para indicar que están de acuerdo. </w:t>
      </w:r>
    </w:p>
    <w:p w:rsidR="00000000" w:rsidDel="00000000" w:rsidP="00000000" w:rsidRDefault="00000000" w:rsidRPr="00000000" w14:paraId="00000038">
      <w:pPr>
        <w:ind w:left="720" w:firstLine="0"/>
        <w:rPr/>
      </w:pPr>
      <w:r w:rsidDel="00000000" w:rsidR="00000000" w:rsidRPr="00000000">
        <w:rPr>
          <w:rtl w:val="0"/>
        </w:rPr>
        <w:t xml:space="preserve">iv. Haz una captura de pantalla de la pizarra para poder consultarla en futuras reuniones. </w:t>
      </w:r>
    </w:p>
    <w:p w:rsidR="00000000" w:rsidDel="00000000" w:rsidP="00000000" w:rsidRDefault="00000000" w:rsidRPr="00000000" w14:paraId="00000039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4. Herramientas de Zoom (10 minutos) Diapositiva 5</w:t>
      </w:r>
    </w:p>
    <w:p w:rsidR="00000000" w:rsidDel="00000000" w:rsidP="00000000" w:rsidRDefault="00000000" w:rsidRPr="00000000" w14:paraId="0000003B">
      <w:pPr>
        <w:numPr>
          <w:ilvl w:val="0"/>
          <w:numId w:val="4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Para asegurarte de que todos saben utilizar las funciones virtuales de Zoom, pídeles que hagan lo siguiente, explicándoles a medida que avanzas. </w:t>
      </w:r>
    </w:p>
    <w:p w:rsidR="00000000" w:rsidDel="00000000" w:rsidP="00000000" w:rsidRDefault="00000000" w:rsidRPr="00000000" w14:paraId="0000003C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720" w:firstLine="0"/>
        <w:rPr/>
      </w:pPr>
      <w:r w:rsidDel="00000000" w:rsidR="00000000" w:rsidRPr="00000000">
        <w:rPr>
          <w:rtl w:val="0"/>
        </w:rPr>
        <w:t xml:space="preserve">i.</w:t>
      </w:r>
      <w:r w:rsidDel="00000000" w:rsidR="00000000" w:rsidRPr="00000000">
        <w:rPr>
          <w:color w:val="ff0000"/>
          <w:rtl w:val="0"/>
        </w:rPr>
        <w:t xml:space="preserve"> Chat </w:t>
      </w:r>
      <w:r w:rsidDel="00000000" w:rsidR="00000000" w:rsidRPr="00000000">
        <w:rPr>
          <w:rtl w:val="0"/>
        </w:rPr>
        <w:t xml:space="preserve">- Pregúntales "¿Cómo te sientes con respecto a tu próximo verano?" y pídeles que respondan con una palabra.</w:t>
      </w:r>
    </w:p>
    <w:p w:rsidR="00000000" w:rsidDel="00000000" w:rsidP="00000000" w:rsidRDefault="00000000" w:rsidRPr="00000000" w14:paraId="0000003E">
      <w:pPr>
        <w:ind w:left="720" w:firstLine="0"/>
        <w:rPr/>
      </w:pPr>
      <w:r w:rsidDel="00000000" w:rsidR="00000000" w:rsidRPr="00000000">
        <w:rPr>
          <w:rtl w:val="0"/>
        </w:rPr>
        <w:t xml:space="preserve">ii. Envíalos a las </w:t>
      </w:r>
      <w:r w:rsidDel="00000000" w:rsidR="00000000" w:rsidRPr="00000000">
        <w:rPr>
          <w:color w:val="ff0000"/>
          <w:rtl w:val="0"/>
        </w:rPr>
        <w:t xml:space="preserve">salas de reunión</w:t>
      </w:r>
      <w:r w:rsidDel="00000000" w:rsidR="00000000" w:rsidRPr="00000000">
        <w:rPr>
          <w:rtl w:val="0"/>
        </w:rPr>
        <w:t xml:space="preserve"> y pídeles que discutan cuál ha sido el lado positivo de la pandemia. </w:t>
      </w:r>
    </w:p>
    <w:p w:rsidR="00000000" w:rsidDel="00000000" w:rsidP="00000000" w:rsidRDefault="00000000" w:rsidRPr="00000000" w14:paraId="0000003F">
      <w:pPr>
        <w:ind w:left="720" w:firstLine="0"/>
        <w:rPr/>
      </w:pPr>
      <w:r w:rsidDel="00000000" w:rsidR="00000000" w:rsidRPr="00000000">
        <w:rPr>
          <w:rtl w:val="0"/>
        </w:rPr>
        <w:t xml:space="preserve">iii. </w:t>
      </w:r>
      <w:r w:rsidDel="00000000" w:rsidR="00000000" w:rsidRPr="00000000">
        <w:rPr>
          <w:color w:val="ff0000"/>
          <w:rtl w:val="0"/>
        </w:rPr>
        <w:t xml:space="preserve">Crea una encuesta</w:t>
      </w:r>
      <w:r w:rsidDel="00000000" w:rsidR="00000000" w:rsidRPr="00000000">
        <w:rPr>
          <w:rtl w:val="0"/>
        </w:rPr>
        <w:t xml:space="preserve"> con la pregunta "¿Has tenido alguna vez una enfermedad causada por un virus o una bacteria (como un resfriado o una gripe)?" </w:t>
      </w:r>
    </w:p>
    <w:p w:rsidR="00000000" w:rsidDel="00000000" w:rsidP="00000000" w:rsidRDefault="00000000" w:rsidRPr="00000000" w14:paraId="00000040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0"/>
          <w:numId w:val="7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Nunca</w:t>
      </w:r>
    </w:p>
    <w:p w:rsidR="00000000" w:rsidDel="00000000" w:rsidP="00000000" w:rsidRDefault="00000000" w:rsidRPr="00000000" w14:paraId="00000042">
      <w:pPr>
        <w:numPr>
          <w:ilvl w:val="0"/>
          <w:numId w:val="7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Una vez</w:t>
      </w:r>
    </w:p>
    <w:p w:rsidR="00000000" w:rsidDel="00000000" w:rsidP="00000000" w:rsidRDefault="00000000" w:rsidRPr="00000000" w14:paraId="00000043">
      <w:pPr>
        <w:numPr>
          <w:ilvl w:val="0"/>
          <w:numId w:val="7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Un par de veces</w:t>
      </w:r>
    </w:p>
    <w:p w:rsidR="00000000" w:rsidDel="00000000" w:rsidP="00000000" w:rsidRDefault="00000000" w:rsidRPr="00000000" w14:paraId="00000044">
      <w:pPr>
        <w:numPr>
          <w:ilvl w:val="0"/>
          <w:numId w:val="7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Más de las que puedo contar</w:t>
      </w:r>
    </w:p>
    <w:p w:rsidR="00000000" w:rsidDel="00000000" w:rsidP="00000000" w:rsidRDefault="00000000" w:rsidRPr="00000000" w14:paraId="00000045">
      <w:pPr>
        <w:numPr>
          <w:ilvl w:val="0"/>
          <w:numId w:val="7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No lo sé</w:t>
      </w:r>
    </w:p>
    <w:p w:rsidR="00000000" w:rsidDel="00000000" w:rsidP="00000000" w:rsidRDefault="00000000" w:rsidRPr="00000000" w14:paraId="0000004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720" w:firstLine="0"/>
        <w:rPr/>
      </w:pPr>
      <w:r w:rsidDel="00000000" w:rsidR="00000000" w:rsidRPr="00000000">
        <w:rPr>
          <w:rtl w:val="0"/>
        </w:rPr>
        <w:t xml:space="preserve">iv. Pídales que utilicen la función </w:t>
      </w:r>
      <w:r w:rsidDel="00000000" w:rsidR="00000000" w:rsidRPr="00000000">
        <w:rPr>
          <w:color w:val="ff0000"/>
          <w:rtl w:val="0"/>
        </w:rPr>
        <w:t xml:space="preserve">Reacciones</w:t>
      </w:r>
      <w:r w:rsidDel="00000000" w:rsidR="00000000" w:rsidRPr="00000000">
        <w:rPr>
          <w:rtl w:val="0"/>
        </w:rPr>
        <w:t xml:space="preserve">. Pregunta "¿Conoces a alguien que haya dado positivo en la prueba de COVID-19?". Pulgares arriba si la respuesta es afirmativa. </w:t>
      </w:r>
    </w:p>
    <w:p w:rsidR="00000000" w:rsidDel="00000000" w:rsidP="00000000" w:rsidRDefault="00000000" w:rsidRPr="00000000" w14:paraId="00000048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left="720" w:firstLine="0"/>
        <w:rPr>
          <w:b w:val="1"/>
        </w:rPr>
      </w:pPr>
      <w:r w:rsidDel="00000000" w:rsidR="00000000" w:rsidRPr="00000000">
        <w:rPr>
          <w:rtl w:val="0"/>
        </w:rPr>
        <w:t xml:space="preserve">2. </w:t>
      </w:r>
      <w:r w:rsidDel="00000000" w:rsidR="00000000" w:rsidRPr="00000000">
        <w:rPr>
          <w:b w:val="1"/>
          <w:rtl w:val="0"/>
        </w:rPr>
        <w:t xml:space="preserve">Lea la novela. Diapositiva 6</w:t>
      </w:r>
    </w:p>
    <w:p w:rsidR="00000000" w:rsidDel="00000000" w:rsidP="00000000" w:rsidRDefault="00000000" w:rsidRPr="00000000" w14:paraId="0000004A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Abra el enlace</w:t>
      </w:r>
      <w:r w:rsidDel="00000000" w:rsidR="00000000" w:rsidRPr="00000000">
        <w:rPr>
          <w:rtl w:val="0"/>
        </w:rPr>
        <w:t xml:space="preserve"> a la novela gráfica y </w:t>
      </w:r>
      <w:r w:rsidDel="00000000" w:rsidR="00000000" w:rsidRPr="00000000">
        <w:rPr>
          <w:color w:val="ff0000"/>
          <w:rtl w:val="0"/>
        </w:rPr>
        <w:t xml:space="preserve">comparta su pantalla. </w:t>
      </w:r>
    </w:p>
    <w:p w:rsidR="00000000" w:rsidDel="00000000" w:rsidP="00000000" w:rsidRDefault="00000000" w:rsidRPr="00000000" w14:paraId="0000004B">
      <w:pPr>
        <w:ind w:left="720" w:firstLine="0"/>
        <w:rPr/>
      </w:pPr>
      <w:r w:rsidDel="00000000" w:rsidR="00000000" w:rsidRPr="00000000">
        <w:rPr>
          <w:rtl w:val="0"/>
        </w:rPr>
        <w:t xml:space="preserve">i.</w:t>
      </w:r>
      <w:hyperlink r:id="rId9">
        <w:r w:rsidDel="00000000" w:rsidR="00000000" w:rsidRPr="00000000">
          <w:rPr>
            <w:rFonts w:ascii="Roboto" w:cs="Roboto" w:eastAsia="Roboto" w:hAnsi="Roboto"/>
            <w:color w:val="1a73e8"/>
            <w:sz w:val="21"/>
            <w:szCs w:val="21"/>
            <w:highlight w:val="white"/>
            <w:u w:val="single"/>
            <w:rtl w:val="0"/>
          </w:rPr>
          <w:t xml:space="preserve">https://www.cdc.gov/flu/resource-center/freeresources/graphic-novel/junior-detectives-print-web.pdf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ind w:left="720" w:firstLine="0"/>
        <w:rPr/>
      </w:pPr>
      <w:r w:rsidDel="00000000" w:rsidR="00000000" w:rsidRPr="00000000">
        <w:rPr>
          <w:rtl w:val="0"/>
        </w:rPr>
        <w:t xml:space="preserve">ii. Lee la novela en grupo. </w:t>
      </w:r>
    </w:p>
    <w:p w:rsidR="00000000" w:rsidDel="00000000" w:rsidP="00000000" w:rsidRDefault="00000000" w:rsidRPr="00000000" w14:paraId="0000004D">
      <w:pPr>
        <w:ind w:left="720" w:firstLine="0"/>
        <w:rPr/>
      </w:pPr>
      <w:r w:rsidDel="00000000" w:rsidR="00000000" w:rsidRPr="00000000">
        <w:rPr>
          <w:rtl w:val="0"/>
        </w:rPr>
        <w:t xml:space="preserve">iii. Pide a algún voluntario que lea algunas páginas sobre la marcha.</w:t>
      </w:r>
    </w:p>
    <w:p w:rsidR="00000000" w:rsidDel="00000000" w:rsidP="00000000" w:rsidRDefault="00000000" w:rsidRPr="00000000" w14:paraId="0000004E">
      <w:pPr>
        <w:ind w:left="720" w:firstLine="0"/>
        <w:rPr/>
      </w:pPr>
      <w:r w:rsidDel="00000000" w:rsidR="00000000" w:rsidRPr="00000000">
        <w:rPr>
          <w:rtl w:val="0"/>
        </w:rPr>
        <w:t xml:space="preserve">iv. Tómate tu tiempo para repasar la novela gráfica con los participantes. Cuanto más familiarizados estén con la historia, mejor podrán participar en futuras actividades. </w:t>
      </w:r>
    </w:p>
    <w:p w:rsidR="00000000" w:rsidDel="00000000" w:rsidP="00000000" w:rsidRDefault="00000000" w:rsidRPr="00000000" w14:paraId="0000004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160" w:line="259" w:lineRule="auto"/>
        <w:ind w:left="216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160" w:line="259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cdc.gov/flu/resource-center/freeresources/graphic-novel/junior-detectives-print-web.pdf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presentation/d/1cQyD3EpuY_WBF7ZGnaeSi0Q4C48NiErTjGY2JPKeLbE/preview?slide=id.gb961dad034_0_0" TargetMode="External"/><Relationship Id="rId7" Type="http://schemas.openxmlformats.org/officeDocument/2006/relationships/hyperlink" Target="https://docs.google.com/presentation/d/1B22FsyO-DGbPX3dxGqUB6SaKu6FMs8IS_PNzIlf4SVk/preview?slide=id.gb58b41fbd2_0_0" TargetMode="External"/><Relationship Id="rId8" Type="http://schemas.openxmlformats.org/officeDocument/2006/relationships/hyperlink" Target="https://extension.unh.edu/resource/belonging-online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